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2B9C2A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913E1">
        <w:rPr>
          <w:rFonts w:ascii="Arial" w:hAnsi="Arial" w:cs="Arial"/>
          <w:b/>
          <w:bCs/>
          <w:sz w:val="22"/>
        </w:rPr>
        <w:t>5778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8CEA82" w14:textId="68198A29" w:rsidR="00B14070" w:rsidRDefault="00C315B5" w:rsidP="005F28D2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part of the Rel-19 work on XR,</w:t>
      </w:r>
      <w:r w:rsidR="00053A82">
        <w:rPr>
          <w:rFonts w:ascii="Arial" w:hAnsi="Arial" w:cs="Arial"/>
          <w:lang w:val="en-US" w:eastAsia="ko-KR"/>
        </w:rPr>
        <w:t xml:space="preserve"> RAN2 </w:t>
      </w:r>
      <w:r>
        <w:rPr>
          <w:rFonts w:ascii="Arial" w:hAnsi="Arial" w:cs="Arial"/>
          <w:lang w:val="en-US" w:eastAsia="ko-KR"/>
        </w:rPr>
        <w:t xml:space="preserve">has been discussing </w:t>
      </w:r>
      <w:r w:rsidR="005F28D2">
        <w:rPr>
          <w:rFonts w:ascii="Arial" w:hAnsi="Arial" w:cs="Arial"/>
          <w:lang w:val="en-US" w:eastAsia="ko-KR"/>
        </w:rPr>
        <w:t xml:space="preserve">if there </w:t>
      </w:r>
      <w:r w:rsidR="004E441F">
        <w:rPr>
          <w:rFonts w:ascii="Arial" w:hAnsi="Arial" w:cs="Arial"/>
          <w:lang w:val="en-US" w:eastAsia="ko-KR"/>
        </w:rPr>
        <w:t xml:space="preserve">are </w:t>
      </w:r>
      <w:r w:rsidR="005F28D2">
        <w:rPr>
          <w:rFonts w:ascii="Arial" w:hAnsi="Arial" w:cs="Arial"/>
          <w:lang w:val="en-US" w:eastAsia="ko-KR"/>
        </w:rPr>
        <w:t>any benefit</w:t>
      </w:r>
      <w:r w:rsidR="004E441F">
        <w:rPr>
          <w:rFonts w:ascii="Arial" w:hAnsi="Arial" w:cs="Arial"/>
          <w:lang w:val="en-US" w:eastAsia="ko-KR"/>
        </w:rPr>
        <w:t>s</w:t>
      </w:r>
      <w:r w:rsidR="005F28D2">
        <w:rPr>
          <w:rFonts w:ascii="Arial" w:hAnsi="Arial" w:cs="Arial"/>
          <w:lang w:val="en-US" w:eastAsia="ko-KR"/>
        </w:rPr>
        <w:t xml:space="preserve"> or need</w:t>
      </w:r>
      <w:r w:rsidR="00822D1F">
        <w:rPr>
          <w:rFonts w:ascii="Arial" w:hAnsi="Arial" w:cs="Arial"/>
          <w:lang w:val="en-US" w:eastAsia="ko-KR"/>
        </w:rPr>
        <w:t>s</w:t>
      </w:r>
      <w:r w:rsidR="005F28D2">
        <w:rPr>
          <w:rFonts w:ascii="Arial" w:hAnsi="Arial" w:cs="Arial"/>
          <w:lang w:val="en-US" w:eastAsia="ko-KR"/>
        </w:rPr>
        <w:t xml:space="preserve"> of R</w:t>
      </w:r>
      <w:r w:rsidR="00053A82">
        <w:rPr>
          <w:rFonts w:ascii="Arial" w:hAnsi="Arial" w:cs="Arial"/>
          <w:lang w:val="en-US" w:eastAsia="ko-KR"/>
        </w:rPr>
        <w:t xml:space="preserve">AN </w:t>
      </w:r>
      <w:r w:rsidR="005F28D2">
        <w:rPr>
          <w:rFonts w:ascii="Arial" w:hAnsi="Arial" w:cs="Arial"/>
          <w:lang w:val="en-US" w:eastAsia="ko-KR"/>
        </w:rPr>
        <w:t>enhancement</w:t>
      </w:r>
      <w:r w:rsidR="00822D1F">
        <w:rPr>
          <w:rFonts w:ascii="Arial" w:hAnsi="Arial" w:cs="Arial"/>
          <w:lang w:val="en-US" w:eastAsia="ko-KR"/>
        </w:rPr>
        <w:t>s</w:t>
      </w:r>
      <w:r w:rsidR="005F28D2">
        <w:rPr>
          <w:rFonts w:ascii="Arial" w:hAnsi="Arial" w:cs="Arial"/>
          <w:lang w:val="en-US" w:eastAsia="ko-KR"/>
        </w:rPr>
        <w:t xml:space="preserve"> for </w:t>
      </w:r>
      <w:r w:rsidR="009F303E">
        <w:rPr>
          <w:rFonts w:ascii="Arial" w:hAnsi="Arial" w:cs="Arial"/>
          <w:lang w:val="en-US" w:eastAsia="ko-KR"/>
        </w:rPr>
        <w:t xml:space="preserve">the </w:t>
      </w:r>
      <w:r w:rsidR="005F28D2">
        <w:rPr>
          <w:rFonts w:ascii="Arial" w:hAnsi="Arial" w:cs="Arial"/>
          <w:lang w:val="en-US" w:eastAsia="ko-KR"/>
        </w:rPr>
        <w:t>support of multi-modal traffic</w:t>
      </w:r>
      <w:r w:rsidR="00B14070">
        <w:rPr>
          <w:rFonts w:ascii="Arial" w:hAnsi="Arial" w:cs="Arial"/>
          <w:lang w:val="en-US" w:eastAsia="ko-KR"/>
        </w:rPr>
        <w:t xml:space="preserve">. Although discussions are still ongoing in RAN2 about the </w:t>
      </w:r>
      <w:r w:rsidR="0058154C">
        <w:rPr>
          <w:rFonts w:ascii="Arial" w:hAnsi="Arial" w:cs="Arial"/>
          <w:lang w:val="en-US" w:eastAsia="ko-KR"/>
        </w:rPr>
        <w:t>potential RAN mechanisms and its gains</w:t>
      </w:r>
      <w:r w:rsidR="00B14070">
        <w:rPr>
          <w:rFonts w:ascii="Arial" w:hAnsi="Arial" w:cs="Arial"/>
          <w:lang w:val="en-US" w:eastAsia="ko-KR"/>
        </w:rPr>
        <w:t xml:space="preserve">, RAN2 </w:t>
      </w:r>
      <w:r w:rsidR="000B041F">
        <w:rPr>
          <w:rFonts w:ascii="Arial" w:hAnsi="Arial" w:cs="Arial"/>
          <w:lang w:val="en-US" w:eastAsia="ko-KR"/>
        </w:rPr>
        <w:t xml:space="preserve">have </w:t>
      </w:r>
      <w:r w:rsidR="00B14070">
        <w:rPr>
          <w:rFonts w:ascii="Arial" w:hAnsi="Arial" w:cs="Arial"/>
          <w:lang w:val="en-US" w:eastAsia="ko-KR"/>
        </w:rPr>
        <w:t>agreed that RAN awareness of multi-modality is to be supported in Rel-19 for both UL and DL.</w:t>
      </w:r>
      <w:r w:rsidR="008E4C47">
        <w:rPr>
          <w:rFonts w:ascii="Arial" w:hAnsi="Arial" w:cs="Arial"/>
          <w:lang w:val="en-US" w:eastAsia="ko-KR"/>
        </w:rPr>
        <w:t xml:space="preserve"> </w:t>
      </w:r>
    </w:p>
    <w:p w14:paraId="3D103F78" w14:textId="5134CAEE" w:rsidR="0058154C" w:rsidRDefault="008E4C47" w:rsidP="00581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With RAN awareness of multi-modality, </w:t>
      </w:r>
      <w:r w:rsidR="002D33D0">
        <w:rPr>
          <w:rFonts w:ascii="Arial" w:hAnsi="Arial" w:cs="Arial"/>
          <w:lang w:val="en-US" w:eastAsia="ko-KR"/>
        </w:rPr>
        <w:t>to continue the discussion</w:t>
      </w:r>
      <w:r w:rsidR="00A86758">
        <w:rPr>
          <w:rFonts w:ascii="Arial" w:hAnsi="Arial" w:cs="Arial"/>
          <w:lang w:val="en-US" w:eastAsia="ko-KR"/>
        </w:rPr>
        <w:t xml:space="preserve">s about the potential </w:t>
      </w:r>
      <w:r>
        <w:rPr>
          <w:rFonts w:ascii="Arial" w:hAnsi="Arial" w:cs="Arial"/>
          <w:lang w:val="en-US" w:eastAsia="ko-KR"/>
        </w:rPr>
        <w:t>RAN</w:t>
      </w:r>
      <w:r w:rsidR="00A86758">
        <w:rPr>
          <w:rFonts w:ascii="Arial" w:hAnsi="Arial" w:cs="Arial"/>
          <w:lang w:val="en-US" w:eastAsia="ko-KR"/>
        </w:rPr>
        <w:t xml:space="preserve"> enhancement, e.g., coordinated handling of mu</w:t>
      </w:r>
      <w:r w:rsidR="00B21773">
        <w:rPr>
          <w:rFonts w:ascii="Arial" w:hAnsi="Arial" w:cs="Arial"/>
          <w:lang w:val="en-US" w:eastAsia="ko-KR"/>
        </w:rPr>
        <w:t>lti</w:t>
      </w:r>
      <w:r w:rsidR="00A86758">
        <w:rPr>
          <w:rFonts w:ascii="Arial" w:hAnsi="Arial" w:cs="Arial"/>
          <w:lang w:val="en-US" w:eastAsia="ko-KR"/>
        </w:rPr>
        <w:t xml:space="preserve">-modal flows, and </w:t>
      </w:r>
      <w:r w:rsidR="00DC09CE">
        <w:rPr>
          <w:rFonts w:ascii="Arial" w:hAnsi="Arial" w:cs="Arial"/>
          <w:lang w:val="en-US" w:eastAsia="ko-KR"/>
        </w:rPr>
        <w:t xml:space="preserve">their gains, </w:t>
      </w:r>
      <w:r w:rsidR="0058154C">
        <w:rPr>
          <w:rFonts w:ascii="Arial" w:hAnsi="Arial" w:cs="Arial"/>
          <w:lang w:val="en-US" w:eastAsia="ko-KR"/>
        </w:rPr>
        <w:t>RAN2 would like to know what multi-modal information</w:t>
      </w:r>
      <w:r w:rsidR="001320D2">
        <w:rPr>
          <w:rFonts w:ascii="Arial" w:hAnsi="Arial" w:cs="Arial"/>
          <w:lang w:val="en-US" w:eastAsia="ko-KR"/>
        </w:rPr>
        <w:t xml:space="preserve"> </w:t>
      </w:r>
      <w:r w:rsidR="0058154C">
        <w:rPr>
          <w:rFonts w:ascii="Arial" w:hAnsi="Arial" w:cs="Arial"/>
          <w:lang w:val="en-US" w:eastAsia="ko-KR"/>
        </w:rPr>
        <w:t>can be provided to RAN for both UL and DL</w:t>
      </w:r>
      <w:r w:rsidR="001320D2">
        <w:rPr>
          <w:rFonts w:ascii="Arial" w:hAnsi="Arial" w:cs="Arial"/>
          <w:lang w:val="en-US" w:eastAsia="ko-KR"/>
        </w:rPr>
        <w:t>, if any</w:t>
      </w:r>
      <w:r w:rsidR="0058154C">
        <w:rPr>
          <w:rFonts w:ascii="Arial" w:hAnsi="Arial" w:cs="Arial"/>
          <w:lang w:val="en-US" w:eastAsia="ko-KR"/>
        </w:rPr>
        <w:t>.</w:t>
      </w:r>
    </w:p>
    <w:p w14:paraId="208112E0" w14:textId="29B5467A" w:rsidR="00053A82" w:rsidRPr="00727B46" w:rsidRDefault="00197EC5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 </w:t>
      </w:r>
    </w:p>
    <w:p w14:paraId="30AD4A4A" w14:textId="77777777" w:rsidR="005F28D2" w:rsidRPr="00E7017E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B2866B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.</w:t>
      </w:r>
    </w:p>
    <w:p w14:paraId="61BB3C70" w14:textId="248CE72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2F16B9">
        <w:rPr>
          <w:rFonts w:ascii="Arial" w:hAnsi="Arial" w:cs="Arial"/>
        </w:rPr>
        <w:t>, if any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4E6AE" w14:textId="77777777" w:rsidR="00310BE7" w:rsidRDefault="00310BE7">
      <w:r>
        <w:separator/>
      </w:r>
    </w:p>
  </w:endnote>
  <w:endnote w:type="continuationSeparator" w:id="0">
    <w:p w14:paraId="4ABB8C56" w14:textId="77777777" w:rsidR="00310BE7" w:rsidRDefault="00310BE7">
      <w:r>
        <w:continuationSeparator/>
      </w:r>
    </w:p>
  </w:endnote>
  <w:endnote w:type="continuationNotice" w:id="1">
    <w:p w14:paraId="60396816" w14:textId="77777777" w:rsidR="00310BE7" w:rsidRDefault="00310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C619D" w14:textId="77777777" w:rsidR="00310BE7" w:rsidRDefault="00310BE7">
      <w:r>
        <w:separator/>
      </w:r>
    </w:p>
  </w:footnote>
  <w:footnote w:type="continuationSeparator" w:id="0">
    <w:p w14:paraId="689AA81C" w14:textId="77777777" w:rsidR="00310BE7" w:rsidRDefault="00310BE7">
      <w:r>
        <w:continuationSeparator/>
      </w:r>
    </w:p>
  </w:footnote>
  <w:footnote w:type="continuationNotice" w:id="1">
    <w:p w14:paraId="213454FA" w14:textId="77777777" w:rsidR="00310BE7" w:rsidRDefault="00310B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3565A"/>
    <w:rsid w:val="0003719B"/>
    <w:rsid w:val="0004522A"/>
    <w:rsid w:val="00045511"/>
    <w:rsid w:val="00053A82"/>
    <w:rsid w:val="00060B50"/>
    <w:rsid w:val="00070E34"/>
    <w:rsid w:val="00076965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E5414"/>
    <w:rsid w:val="000F12FD"/>
    <w:rsid w:val="000F1331"/>
    <w:rsid w:val="00100352"/>
    <w:rsid w:val="00103E7F"/>
    <w:rsid w:val="001063EA"/>
    <w:rsid w:val="00126CCE"/>
    <w:rsid w:val="001320D2"/>
    <w:rsid w:val="00134315"/>
    <w:rsid w:val="0014188E"/>
    <w:rsid w:val="001576BB"/>
    <w:rsid w:val="0016069B"/>
    <w:rsid w:val="00162802"/>
    <w:rsid w:val="00163412"/>
    <w:rsid w:val="00172D36"/>
    <w:rsid w:val="00177DA3"/>
    <w:rsid w:val="00193164"/>
    <w:rsid w:val="00196DDD"/>
    <w:rsid w:val="00197EC5"/>
    <w:rsid w:val="001A7080"/>
    <w:rsid w:val="001B008D"/>
    <w:rsid w:val="001C0EF4"/>
    <w:rsid w:val="001D2108"/>
    <w:rsid w:val="001F7FE1"/>
    <w:rsid w:val="00220708"/>
    <w:rsid w:val="00222A4F"/>
    <w:rsid w:val="00227B17"/>
    <w:rsid w:val="0024067D"/>
    <w:rsid w:val="002431E8"/>
    <w:rsid w:val="00254238"/>
    <w:rsid w:val="00261C7D"/>
    <w:rsid w:val="002633C1"/>
    <w:rsid w:val="00270DF0"/>
    <w:rsid w:val="0027374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33D0"/>
    <w:rsid w:val="002E117D"/>
    <w:rsid w:val="002E2483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44A3"/>
    <w:rsid w:val="003E0EE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63675"/>
    <w:rsid w:val="00496CBC"/>
    <w:rsid w:val="00496D50"/>
    <w:rsid w:val="004A03EC"/>
    <w:rsid w:val="004C6071"/>
    <w:rsid w:val="004D160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403D7"/>
    <w:rsid w:val="00557D6F"/>
    <w:rsid w:val="0058154C"/>
    <w:rsid w:val="0058264E"/>
    <w:rsid w:val="0058337B"/>
    <w:rsid w:val="00591547"/>
    <w:rsid w:val="005921A6"/>
    <w:rsid w:val="00594DA5"/>
    <w:rsid w:val="005A565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12CC9"/>
    <w:rsid w:val="00620C26"/>
    <w:rsid w:val="006249D2"/>
    <w:rsid w:val="00625AD7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F5745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A2A4E"/>
    <w:rsid w:val="007A671D"/>
    <w:rsid w:val="007C73D9"/>
    <w:rsid w:val="007D6F54"/>
    <w:rsid w:val="007D7DE8"/>
    <w:rsid w:val="007E7F15"/>
    <w:rsid w:val="007F4FC7"/>
    <w:rsid w:val="00806E3A"/>
    <w:rsid w:val="00807E71"/>
    <w:rsid w:val="00812259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13E1"/>
    <w:rsid w:val="00892B0D"/>
    <w:rsid w:val="008B3116"/>
    <w:rsid w:val="008B5521"/>
    <w:rsid w:val="008D1B54"/>
    <w:rsid w:val="008E4C47"/>
    <w:rsid w:val="008F358E"/>
    <w:rsid w:val="008F581B"/>
    <w:rsid w:val="008F5D99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221E"/>
    <w:rsid w:val="00976619"/>
    <w:rsid w:val="009778A3"/>
    <w:rsid w:val="00977DB0"/>
    <w:rsid w:val="009828AC"/>
    <w:rsid w:val="00984727"/>
    <w:rsid w:val="00997008"/>
    <w:rsid w:val="009A15B6"/>
    <w:rsid w:val="009B2EB9"/>
    <w:rsid w:val="009B5179"/>
    <w:rsid w:val="009C7046"/>
    <w:rsid w:val="009D594E"/>
    <w:rsid w:val="009D7275"/>
    <w:rsid w:val="009E0233"/>
    <w:rsid w:val="009E1174"/>
    <w:rsid w:val="009E27E2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56D45"/>
    <w:rsid w:val="00A6412A"/>
    <w:rsid w:val="00A64731"/>
    <w:rsid w:val="00A64F79"/>
    <w:rsid w:val="00A8524C"/>
    <w:rsid w:val="00A86758"/>
    <w:rsid w:val="00A87B43"/>
    <w:rsid w:val="00A921BA"/>
    <w:rsid w:val="00AA0D21"/>
    <w:rsid w:val="00AA1FB6"/>
    <w:rsid w:val="00AA3789"/>
    <w:rsid w:val="00AA637B"/>
    <w:rsid w:val="00AC66D5"/>
    <w:rsid w:val="00AD35B0"/>
    <w:rsid w:val="00AE5661"/>
    <w:rsid w:val="00AF3D59"/>
    <w:rsid w:val="00AF3FA4"/>
    <w:rsid w:val="00B14070"/>
    <w:rsid w:val="00B21773"/>
    <w:rsid w:val="00B218A7"/>
    <w:rsid w:val="00B21AC4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866C0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24980"/>
    <w:rsid w:val="00C315B5"/>
    <w:rsid w:val="00C33278"/>
    <w:rsid w:val="00C467B9"/>
    <w:rsid w:val="00C51C0C"/>
    <w:rsid w:val="00C52AEB"/>
    <w:rsid w:val="00C57BD5"/>
    <w:rsid w:val="00C656B0"/>
    <w:rsid w:val="00C669EE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F6443"/>
    <w:rsid w:val="00CF669B"/>
    <w:rsid w:val="00D237C3"/>
    <w:rsid w:val="00D24338"/>
    <w:rsid w:val="00D2606D"/>
    <w:rsid w:val="00D40680"/>
    <w:rsid w:val="00D40BEF"/>
    <w:rsid w:val="00D42DF3"/>
    <w:rsid w:val="00D53B06"/>
    <w:rsid w:val="00D65530"/>
    <w:rsid w:val="00D74A1C"/>
    <w:rsid w:val="00D75660"/>
    <w:rsid w:val="00D765FC"/>
    <w:rsid w:val="00D810B7"/>
    <w:rsid w:val="00D87245"/>
    <w:rsid w:val="00D876BF"/>
    <w:rsid w:val="00D8797D"/>
    <w:rsid w:val="00D9577F"/>
    <w:rsid w:val="00D97EAC"/>
    <w:rsid w:val="00DC09CE"/>
    <w:rsid w:val="00DC4F4B"/>
    <w:rsid w:val="00DC6C67"/>
    <w:rsid w:val="00DF7F04"/>
    <w:rsid w:val="00E02B07"/>
    <w:rsid w:val="00E261AC"/>
    <w:rsid w:val="00E353EE"/>
    <w:rsid w:val="00E5415D"/>
    <w:rsid w:val="00E560E7"/>
    <w:rsid w:val="00E57BA2"/>
    <w:rsid w:val="00E7017E"/>
    <w:rsid w:val="00E73827"/>
    <w:rsid w:val="00E83F3C"/>
    <w:rsid w:val="00E9508B"/>
    <w:rsid w:val="00EA1BD7"/>
    <w:rsid w:val="00EC2503"/>
    <w:rsid w:val="00ED133C"/>
    <w:rsid w:val="00ED4B16"/>
    <w:rsid w:val="00EE262E"/>
    <w:rsid w:val="00F06851"/>
    <w:rsid w:val="00F11820"/>
    <w:rsid w:val="00F17587"/>
    <w:rsid w:val="00F212EE"/>
    <w:rsid w:val="00F23FFC"/>
    <w:rsid w:val="00F25224"/>
    <w:rsid w:val="00F31AC2"/>
    <w:rsid w:val="00F32CDF"/>
    <w:rsid w:val="00F54C66"/>
    <w:rsid w:val="00F67FE4"/>
    <w:rsid w:val="00F769F4"/>
    <w:rsid w:val="00F77A25"/>
    <w:rsid w:val="00F925DF"/>
    <w:rsid w:val="00F9583D"/>
    <w:rsid w:val="00FD3596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SunYoung Lee (Nokia)</cp:lastModifiedBy>
  <cp:revision>4</cp:revision>
  <cp:lastPrinted>2002-04-23T00:10:00Z</cp:lastPrinted>
  <dcterms:created xsi:type="dcterms:W3CDTF">2024-05-23T01:07:00Z</dcterms:created>
  <dcterms:modified xsi:type="dcterms:W3CDTF">2024-05-23T01:07:00Z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